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BDA" w:rsidRDefault="00214BDA">
      <w:pPr>
        <w:pStyle w:val="NormalText"/>
        <w:sectPr w:rsidR="00214BDA">
          <w:footerReference w:type="default" r:id="rId7"/>
          <w:pgSz w:w="12240" w:h="15840"/>
          <w:pgMar w:top="720" w:right="1440" w:bottom="863" w:left="1440" w:header="720" w:footer="720" w:gutter="0"/>
          <w:cols w:space="720"/>
          <w:noEndnote/>
        </w:sectPr>
      </w:pPr>
      <w:bookmarkStart w:id="0" w:name="_GoBack"/>
      <w:bookmarkEnd w:id="0"/>
      <w:r>
        <w:t xml:space="preserve"> </w:t>
      </w:r>
    </w:p>
    <w:p w:rsidR="00214BDA" w:rsidRDefault="00214BDA">
      <w:pPr>
        <w:pStyle w:val="NormalText"/>
        <w:rPr>
          <w:b/>
          <w:bCs/>
          <w:sz w:val="24"/>
          <w:szCs w:val="24"/>
        </w:rPr>
        <w:sectPr w:rsidR="00214BDA">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214BDA" w:rsidRDefault="00214BDA">
      <w:pPr>
        <w:pStyle w:val="NormalText"/>
        <w:rPr>
          <w:b/>
          <w:bCs/>
          <w:sz w:val="24"/>
          <w:szCs w:val="24"/>
        </w:rPr>
        <w:sectPr w:rsidR="00214BDA">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15   </w:t>
      </w:r>
      <w:r>
        <w:rPr>
          <w:b/>
          <w:bCs/>
          <w:sz w:val="24"/>
          <w:szCs w:val="24"/>
        </w:rPr>
        <w:br/>
      </w:r>
    </w:p>
    <w:p w:rsidR="00214BDA" w:rsidRDefault="00214BDA">
      <w:pPr>
        <w:pStyle w:val="NormalText"/>
        <w:spacing w:after="180"/>
        <w:rPr>
          <w:b/>
          <w:bCs/>
          <w:sz w:val="24"/>
          <w:szCs w:val="24"/>
        </w:rPr>
      </w:pPr>
      <w:r>
        <w:rPr>
          <w:b/>
          <w:bCs/>
          <w:sz w:val="24"/>
          <w:szCs w:val="24"/>
        </w:rPr>
        <w:lastRenderedPageBreak/>
        <w:t>The Challenges Ahead</w:t>
      </w:r>
    </w:p>
    <w:p w:rsidR="00214BDA" w:rsidRDefault="00214BDA">
      <w:pPr>
        <w:pStyle w:val="NormalText"/>
        <w:spacing w:after="180"/>
        <w:rPr>
          <w:b/>
          <w:bCs/>
          <w:sz w:val="24"/>
          <w:szCs w:val="24"/>
        </w:rPr>
        <w:sectPr w:rsidR="00214BDA">
          <w:type w:val="nextColumn"/>
          <w:pgSz w:w="12240" w:h="15840"/>
          <w:pgMar w:top="720" w:right="1440" w:bottom="863" w:left="1440" w:header="720" w:footer="720" w:gutter="0"/>
          <w:cols w:num="2" w:space="720" w:equalWidth="0">
            <w:col w:w="1335" w:space="-1"/>
            <w:col w:w="8025"/>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Senge, organizational learning that occurs from past experience is considered a learning disability.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Senge, organizational learning is the only sustainable competitive advantage.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Senge, most organizations only survive approximately 40 years.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Deeply engrained assumptions and generalizations are referred to as </w:t>
      </w:r>
      <w:r>
        <w:rPr>
          <w:i/>
          <w:iCs/>
        </w:rPr>
        <w:t>shared vision</w:t>
      </w:r>
      <w:r>
        <w:t xml:space="preserve"> by Senge.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214BDA" w:rsidRDefault="00214BDA">
      <w:pPr>
        <w:pStyle w:val="NormalText"/>
        <w:rPr>
          <w:i/>
          <w:iCs/>
        </w:rPr>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 conceptual framework for making complete patterns clearer is referred to as </w:t>
      </w:r>
      <w:r>
        <w:rPr>
          <w:i/>
          <w:iCs/>
        </w:rPr>
        <w:t xml:space="preserve">systems thinking.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 key component of reengineering is the implementation of sudden and dramatic change.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r>
        <w:rPr>
          <w:rFonts w:ascii="TestGen" w:hAnsi="TestGen" w:cs="TestGen"/>
          <w:i/>
          <w:iCs/>
          <w:sz w:val="18"/>
          <w:szCs w:val="18"/>
        </w:rPr>
        <w:t>-</w:t>
      </w:r>
      <w:r>
        <w:rPr>
          <w:i/>
          <w:iCs/>
          <w:sz w:val="18"/>
          <w:szCs w:val="18"/>
        </w:rPr>
        <w:t>545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Reengineering requires a task</w:t>
      </w:r>
      <w:r>
        <w:rPr>
          <w:rFonts w:ascii="TestGen" w:hAnsi="TestGen" w:cs="TestGen"/>
        </w:rPr>
        <w:t>-</w:t>
      </w:r>
      <w:r>
        <w:t xml:space="preserve">centered viewpoint.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r>
        <w:rPr>
          <w:rFonts w:ascii="TestGen" w:hAnsi="TestGen" w:cs="TestGen"/>
          <w:i/>
          <w:iCs/>
          <w:sz w:val="18"/>
          <w:szCs w:val="18"/>
        </w:rPr>
        <w:t>-</w:t>
      </w:r>
      <w:r>
        <w:rPr>
          <w:i/>
          <w:iCs/>
          <w:sz w:val="18"/>
          <w:szCs w:val="18"/>
        </w:rPr>
        <w:t>545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 process metric requires that an outcome be measured from a customer perspective.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Communities are formed by design, groups by their own volition.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545</w:t>
      </w:r>
      <w:r>
        <w:rPr>
          <w:rFonts w:ascii="TestGen" w:hAnsi="TestGen" w:cs="TestGen"/>
          <w:i/>
          <w:iCs/>
          <w:sz w:val="18"/>
          <w:szCs w:val="18"/>
        </w:rPr>
        <w:t>-</w:t>
      </w:r>
      <w:r>
        <w:rPr>
          <w:i/>
          <w:iCs/>
          <w:sz w:val="18"/>
          <w:szCs w:val="18"/>
        </w:rPr>
        <w:t>546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People can only belong to one community of practice within an organization.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In a community of practice work is about learning and a crucial ingredient is tacit knowledge.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12)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In a virtual organization, time and space are no longer the main organizing foundations.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547 </w:t>
      </w: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Organizations of the future will need to be stable rather than adaptive.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Zuboff and Maxmin, only centralized capitalism is capable of providing deep support.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pPr>
      <w:r>
        <w:rPr>
          <w:i/>
          <w:iCs/>
          <w:sz w:val="18"/>
          <w:szCs w:val="18"/>
        </w:rPr>
        <w:lastRenderedPageBreak/>
        <w:t>Page Ref: 554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Communications costs have influenced how organizations have been structured over time.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The Internet has enabled a focus on personalized communication instead of mass market communication.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The Internet has enabled customers to establish their own time frames for when they want to receive service, not necessarily when the company wants to provide it.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Moving intelligence to the areas where it is less costly to maintain is referred to as arbitrage.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560</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rPr>
          <w:i/>
          <w:iCs/>
        </w:rPr>
        <w:lastRenderedPageBreak/>
        <w:t>Rewiring</w:t>
      </w:r>
      <w:r>
        <w:t xml:space="preserve"> involves coordinating disparate pieces of intelligence to form personalized settings.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560</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It is essential that IT managers understand the user's comfort level with technology when introducing new technologies.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564</w:t>
      </w:r>
      <w:r>
        <w:rPr>
          <w:rFonts w:ascii="TestGen" w:hAnsi="TestGen" w:cs="TestGen"/>
          <w:i/>
          <w:iCs/>
          <w:sz w:val="18"/>
          <w:szCs w:val="18"/>
        </w:rPr>
        <w:t>-</w:t>
      </w:r>
      <w:r>
        <w:rPr>
          <w:i/>
          <w:iCs/>
          <w:sz w:val="18"/>
          <w:szCs w:val="18"/>
        </w:rPr>
        <w:t>565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Senge, which of the following is </w:t>
      </w:r>
      <w:r>
        <w:rPr>
          <w:b/>
          <w:bCs/>
        </w:rPr>
        <w:t>not</w:t>
      </w:r>
      <w:r>
        <w:t xml:space="preserve"> a learning discipline?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systems thinking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innovation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shared vision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22)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According to Senge, which of the following is </w:t>
      </w:r>
      <w:r>
        <w:rPr>
          <w:b/>
          <w:bCs/>
        </w:rPr>
        <w:t>not</w:t>
      </w:r>
      <w:r>
        <w:t xml:space="preserve"> a learning discipline?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personal mastery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mental models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team learning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543 </w:t>
      </w:r>
    </w:p>
    <w:p w:rsidR="00214BDA" w:rsidRDefault="00233D3F">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br w:type="page"/>
      </w:r>
      <w:r w:rsidR="00214BDA">
        <w:lastRenderedPageBreak/>
        <w:t xml:space="preserve">23) </w:t>
      </w:r>
      <w:r w:rsidR="00214BDA">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Deeply ingrained assumptions, generalizations, and images are referred to as: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personal mastery.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mental models.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team learning.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systems thinking.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r>
        <w:rPr>
          <w:rFonts w:ascii="TestGen" w:hAnsi="TestGen" w:cs="TestGen"/>
          <w:i/>
          <w:iCs/>
          <w:sz w:val="18"/>
          <w:szCs w:val="18"/>
        </w:rPr>
        <w:t>-</w:t>
      </w:r>
      <w:r>
        <w:rPr>
          <w:i/>
          <w:iCs/>
          <w:sz w:val="18"/>
          <w:szCs w:val="18"/>
        </w:rPr>
        <w:t>544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The common identity that describes how employees and others view an organization is referred to as: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personal mastery.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mental models.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shared vision.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innovation.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Looking for patterns and viewing them as a whole entity is referred to as: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personal mastery.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mental models.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team learning.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systems thinking.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Reengineering is: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process</w:t>
      </w:r>
      <w:r>
        <w:rPr>
          <w:rFonts w:ascii="TestGen" w:hAnsi="TestGen" w:cs="TestGen"/>
        </w:rPr>
        <w:t>-</w:t>
      </w:r>
      <w:r>
        <w:t xml:space="preserve">oriented.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task</w:t>
      </w:r>
      <w:r>
        <w:rPr>
          <w:rFonts w:ascii="TestGen" w:hAnsi="TestGen" w:cs="TestGen"/>
        </w:rPr>
        <w:t>-</w:t>
      </w:r>
      <w:r>
        <w:t xml:space="preserve">oriented.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people</w:t>
      </w:r>
      <w:r>
        <w:rPr>
          <w:rFonts w:ascii="TestGen" w:hAnsi="TestGen" w:cs="TestGen"/>
        </w:rPr>
        <w:t>-</w:t>
      </w:r>
      <w:r>
        <w:t xml:space="preserve">oriented.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544</w:t>
      </w:r>
      <w:r>
        <w:rPr>
          <w:rFonts w:ascii="TestGen" w:hAnsi="TestGen" w:cs="TestGen"/>
          <w:i/>
          <w:iCs/>
          <w:sz w:val="18"/>
          <w:szCs w:val="18"/>
        </w:rPr>
        <w:t>-</w:t>
      </w:r>
      <w:r>
        <w:rPr>
          <w:i/>
          <w:iCs/>
          <w:sz w:val="18"/>
          <w:szCs w:val="18"/>
        </w:rPr>
        <w:t>545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As an organization shifts from being task</w:t>
      </w:r>
      <w:r>
        <w:rPr>
          <w:rFonts w:ascii="TestGen" w:hAnsi="TestGen" w:cs="TestGen"/>
        </w:rPr>
        <w:t>-</w:t>
      </w:r>
      <w:r>
        <w:t>centric to process</w:t>
      </w:r>
      <w:r>
        <w:rPr>
          <w:rFonts w:ascii="TestGen" w:hAnsi="TestGen" w:cs="TestGen"/>
        </w:rPr>
        <w:t>-</w:t>
      </w:r>
      <w:r>
        <w:t xml:space="preserve">centric, employees will: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focus on performing repetitive tasks.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focus on performing tasks assigned by the boss.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take responsibility for achieving results.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545</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28)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Turning into a process</w:t>
      </w:r>
      <w:r>
        <w:rPr>
          <w:rFonts w:ascii="TestGen" w:hAnsi="TestGen" w:cs="TestGen"/>
        </w:rPr>
        <w:t>-</w:t>
      </w:r>
      <w:r>
        <w:t xml:space="preserve">centric organization will result in: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employees turning into professionals.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process owners being established within an organization.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employees taking a more holistic view of work.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545 </w:t>
      </w:r>
    </w:p>
    <w:p w:rsidR="00214BDA" w:rsidRDefault="00233D3F">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br w:type="page"/>
      </w:r>
      <w:r w:rsidR="00214BDA">
        <w:lastRenderedPageBreak/>
        <w:t xml:space="preserve">29) </w:t>
      </w:r>
      <w:r w:rsidR="00214BDA">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 ________ is a collection of people that forms of its own volition to pursue a common interest.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group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community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team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Which of the following is a reason to build communities within a knowledge</w:t>
      </w:r>
      <w:r>
        <w:rPr>
          <w:rFonts w:ascii="TestGen" w:hAnsi="TestGen" w:cs="TestGen"/>
        </w:rPr>
        <w:t>-</w:t>
      </w:r>
      <w:r>
        <w:t xml:space="preserve">based company?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People, not processes, perform the work within an organization.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Tacit knowledge is learned through communities.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Organizations are webs of participation.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An organization that exists whenever and wherever the participants happen to be is called a(n) ________ organization.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ad</w:t>
      </w:r>
      <w:r>
        <w:rPr>
          <w:rFonts w:ascii="TestGen" w:hAnsi="TestGen" w:cs="TestGen"/>
        </w:rPr>
        <w:t>-</w:t>
      </w:r>
      <w:r>
        <w:t xml:space="preserve">hoc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virtual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temporary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547</w:t>
      </w:r>
      <w:r>
        <w:rPr>
          <w:rFonts w:ascii="TestGen" w:hAnsi="TestGen" w:cs="TestGen"/>
          <w:i/>
          <w:iCs/>
          <w:sz w:val="18"/>
          <w:szCs w:val="18"/>
        </w:rPr>
        <w:t>-</w:t>
      </w:r>
      <w:r>
        <w:rPr>
          <w:i/>
          <w:iCs/>
          <w:sz w:val="18"/>
          <w:szCs w:val="18"/>
        </w:rPr>
        <w:t>548</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The ________ form of capitalism is the only one capable of providing </w:t>
      </w:r>
      <w:r>
        <w:rPr>
          <w:i/>
          <w:iCs/>
        </w:rPr>
        <w:t>deep support</w:t>
      </w:r>
      <w:r>
        <w:t xml:space="preserv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distributed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centralized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structured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pPr>
      <w:r>
        <w:rPr>
          <w:i/>
          <w:iCs/>
          <w:sz w:val="18"/>
          <w:szCs w:val="18"/>
        </w:rPr>
        <w:lastRenderedPageBreak/>
        <w:t>Page Ref: 554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component of the Internet mindset?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personal 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customer service during the customer's time frame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interactive customer contact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34)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component of the Internet mindset?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mass</w:t>
      </w:r>
      <w:r>
        <w:rPr>
          <w:rFonts w:ascii="TestGen" w:hAnsi="TestGen" w:cs="TestGen"/>
        </w:rPr>
        <w:t>-</w:t>
      </w:r>
      <w:r>
        <w:t xml:space="preserve">marketed 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a bottom</w:t>
      </w:r>
      <w:r>
        <w:rPr>
          <w:rFonts w:ascii="TestGen" w:hAnsi="TestGen" w:cs="TestGen"/>
        </w:rPr>
        <w:t>-</w:t>
      </w:r>
      <w:r>
        <w:t xml:space="preserve">up culture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broadcasted customer contact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556</w:t>
      </w:r>
      <w:r>
        <w:rPr>
          <w:rFonts w:ascii="TestGen" w:hAnsi="TestGen" w:cs="TestGen"/>
          <w:i/>
          <w:iCs/>
          <w:sz w:val="18"/>
          <w:szCs w:val="18"/>
        </w:rPr>
        <w:t>-</w:t>
      </w:r>
      <w:r>
        <w:rPr>
          <w:i/>
          <w:iCs/>
          <w:sz w:val="18"/>
          <w:szCs w:val="18"/>
        </w:rPr>
        <w:t xml:space="preserve">557 </w:t>
      </w:r>
    </w:p>
    <w:p w:rsidR="00214BDA" w:rsidRDefault="00233D3F">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br w:type="page"/>
      </w:r>
      <w:r w:rsidR="00214BDA">
        <w:lastRenderedPageBreak/>
        <w:t xml:space="preserve">35) </w:t>
      </w:r>
      <w:r w:rsidR="00214BDA">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Which component of the Internet mindset is focused on personalizing a customer's communications with the company?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mass market 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broadcast customer contact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customer time frame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bottom</w:t>
      </w:r>
      <w:r>
        <w:rPr>
          <w:rFonts w:ascii="TestGen" w:hAnsi="TestGen" w:cs="TestGen"/>
        </w:rPr>
        <w:t>-</w:t>
      </w:r>
      <w:r>
        <w:t xml:space="preserve">up culture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Which component of the Internet mindset is focused on providing an interactive customer experience with the company?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mass market 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broadcast customer contact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customer time frame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bottom</w:t>
      </w:r>
      <w:r>
        <w:rPr>
          <w:rFonts w:ascii="TestGen" w:hAnsi="TestGen" w:cs="TestGen"/>
        </w:rPr>
        <w:t>-</w:t>
      </w:r>
      <w:r>
        <w:t xml:space="preserve">up culture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Which component of the Internet mindset challenges the IT department to get input from their customers to determine the services they want, when they want them, and where they want them from?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mass market 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eliminate broadcast customer contact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customer time frame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bottom</w:t>
      </w:r>
      <w:r>
        <w:rPr>
          <w:rFonts w:ascii="TestGen" w:hAnsi="TestGen" w:cs="TestGen"/>
        </w:rPr>
        <w:t>-</w:t>
      </w:r>
      <w:r>
        <w:t xml:space="preserve">up culture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In a network, the ________ can be centralized and made stable, robust and standardized in a core shared infrastructure.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periphery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front</w:t>
      </w:r>
      <w:r>
        <w:rPr>
          <w:rFonts w:ascii="TestGen" w:hAnsi="TestGen" w:cs="TestGen"/>
        </w:rPr>
        <w:t>-</w:t>
      </w:r>
      <w:r>
        <w:t xml:space="preserve">end intelligence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back</w:t>
      </w:r>
      <w:r>
        <w:rPr>
          <w:rFonts w:ascii="TestGen" w:hAnsi="TestGen" w:cs="TestGen"/>
        </w:rPr>
        <w:t>-</w:t>
      </w:r>
      <w:r>
        <w:t xml:space="preserve">end intelligence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558</w:t>
      </w:r>
      <w:r>
        <w:rPr>
          <w:rFonts w:ascii="TestGen" w:hAnsi="TestGen" w:cs="TestGen"/>
          <w:i/>
          <w:iCs/>
          <w:sz w:val="18"/>
          <w:szCs w:val="18"/>
        </w:rPr>
        <w:t>-</w:t>
      </w:r>
      <w:r>
        <w:rPr>
          <w:i/>
          <w:iCs/>
          <w:sz w:val="18"/>
          <w:szCs w:val="18"/>
        </w:rPr>
        <w:t>559</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In a network, the ________ is most useful when decentralized, flexible, personalized, and sensitive to context.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periphery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front</w:t>
      </w:r>
      <w:r>
        <w:rPr>
          <w:rFonts w:ascii="TestGen" w:hAnsi="TestGen" w:cs="TestGen"/>
        </w:rPr>
        <w:t>-</w:t>
      </w:r>
      <w:r>
        <w:t xml:space="preserve">end intelligence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communication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back</w:t>
      </w:r>
      <w:r>
        <w:rPr>
          <w:rFonts w:ascii="TestGen" w:hAnsi="TestGen" w:cs="TestGen"/>
        </w:rPr>
        <w:t>-</w:t>
      </w:r>
      <w:r>
        <w:t xml:space="preserve">end intelligence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558</w:t>
      </w:r>
      <w:r>
        <w:rPr>
          <w:rFonts w:ascii="TestGen" w:hAnsi="TestGen" w:cs="TestGen"/>
          <w:i/>
          <w:iCs/>
          <w:sz w:val="18"/>
          <w:szCs w:val="18"/>
        </w:rPr>
        <w:t>-</w:t>
      </w:r>
      <w:r>
        <w:rPr>
          <w:i/>
          <w:iCs/>
          <w:sz w:val="18"/>
          <w:szCs w:val="18"/>
        </w:rPr>
        <w:t>559</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________ means moving intelligence to areas where it is less costly to maintain.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Arbitrage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Reassembly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Rewiring  </w:t>
      </w:r>
    </w:p>
    <w:p w:rsidR="00214BDA" w:rsidRDefault="00214BDA">
      <w:pPr>
        <w:pStyle w:val="NormalText"/>
        <w:ind w:left="1080"/>
        <w:jc w:val="right"/>
        <w:sectPr w:rsidR="00214BDA">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214BDA" w:rsidRDefault="00214BDA">
      <w:pPr>
        <w:pStyle w:val="NormalText"/>
        <w:sectPr w:rsidR="00214BDA">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560 </w:t>
      </w: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Senge's five disciplines for a learning organization.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 xml:space="preserve">Personal mastery </w:t>
      </w:r>
      <w:r>
        <w:rPr>
          <w:rFonts w:ascii="TestGen" w:hAnsi="TestGen" w:cs="TestGen"/>
        </w:rPr>
        <w:t></w:t>
      </w:r>
      <w:r>
        <w:t xml:space="preserve"> People reach a special level of proficiency when they live creatively striving for results that matter to them most. Personal mastery forms a spiritual foundation for a learning organization.</w:t>
      </w:r>
    </w:p>
    <w:p w:rsidR="00214BDA" w:rsidRDefault="00214BDA">
      <w:pPr>
        <w:pStyle w:val="NormalText"/>
        <w:tabs>
          <w:tab w:val="left" w:pos="280"/>
        </w:tabs>
        <w:rPr>
          <w:rFonts w:ascii="TestGen" w:hAnsi="TestGen" w:cs="TestGen"/>
        </w:rPr>
      </w:pPr>
      <w:r>
        <w:t>2.</w:t>
      </w:r>
      <w:r>
        <w:rPr>
          <w:rFonts w:ascii="TestGen" w:hAnsi="TestGen" w:cs="TestGen"/>
        </w:rPr>
        <w:tab/>
      </w:r>
      <w:r>
        <w:t xml:space="preserve">Mental models </w:t>
      </w:r>
      <w:r>
        <w:rPr>
          <w:rFonts w:ascii="TestGen" w:hAnsi="TestGen" w:cs="TestGen"/>
        </w:rPr>
        <w:t></w:t>
      </w:r>
      <w:r>
        <w:t xml:space="preserve"> These are deeply ingrained assumptions, generalizations, and images that influence how they see the world and what actions to take.</w:t>
      </w:r>
    </w:p>
    <w:p w:rsidR="00214BDA" w:rsidRDefault="00214BDA">
      <w:pPr>
        <w:pStyle w:val="NormalText"/>
        <w:tabs>
          <w:tab w:val="left" w:pos="280"/>
        </w:tabs>
        <w:rPr>
          <w:rFonts w:ascii="TestGen" w:hAnsi="TestGen" w:cs="TestGen"/>
        </w:rPr>
      </w:pPr>
      <w:r>
        <w:t>3.</w:t>
      </w:r>
      <w:r>
        <w:rPr>
          <w:rFonts w:ascii="TestGen" w:hAnsi="TestGen" w:cs="TestGen"/>
        </w:rPr>
        <w:tab/>
      </w:r>
      <w:r>
        <w:t xml:space="preserve">Shared vision </w:t>
      </w:r>
      <w:r>
        <w:rPr>
          <w:rFonts w:ascii="TestGen" w:hAnsi="TestGen" w:cs="TestGen"/>
        </w:rPr>
        <w:t></w:t>
      </w:r>
      <w:r>
        <w:t xml:space="preserve"> An organization's view of its purpose.</w:t>
      </w:r>
    </w:p>
    <w:p w:rsidR="00214BDA" w:rsidRDefault="00214BDA">
      <w:pPr>
        <w:pStyle w:val="NormalText"/>
        <w:tabs>
          <w:tab w:val="left" w:pos="280"/>
        </w:tabs>
        <w:rPr>
          <w:rFonts w:ascii="TestGen" w:hAnsi="TestGen" w:cs="TestGen"/>
        </w:rPr>
      </w:pPr>
      <w:r>
        <w:t>4.</w:t>
      </w:r>
      <w:r>
        <w:rPr>
          <w:rFonts w:ascii="TestGen" w:hAnsi="TestGen" w:cs="TestGen"/>
        </w:rPr>
        <w:tab/>
      </w:r>
      <w:r>
        <w:t xml:space="preserve">Team learning </w:t>
      </w:r>
      <w:r>
        <w:rPr>
          <w:rFonts w:ascii="TestGen" w:hAnsi="TestGen" w:cs="TestGen"/>
        </w:rPr>
        <w:t></w:t>
      </w:r>
      <w:r>
        <w:t xml:space="preserve"> Teams are the fundamental unit within an organization so it is necessary that each member learn from the others' perspectives and ideas.</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 xml:space="preserve">Systems thinking </w:t>
      </w:r>
      <w:r>
        <w:rPr>
          <w:rFonts w:ascii="TestGen" w:hAnsi="TestGen" w:cs="TestGen"/>
        </w:rPr>
        <w:t></w:t>
      </w:r>
      <w:r>
        <w:t xml:space="preserve"> A conceptual framework for making complete patterns clearer.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543</w:t>
      </w:r>
      <w:r>
        <w:rPr>
          <w:rFonts w:ascii="TestGen" w:hAnsi="TestGen" w:cs="TestGen"/>
          <w:i/>
          <w:iCs/>
          <w:sz w:val="18"/>
          <w:szCs w:val="18"/>
        </w:rPr>
        <w:t>-</w:t>
      </w:r>
      <w:r>
        <w:rPr>
          <w:i/>
          <w:iCs/>
          <w:sz w:val="18"/>
          <w:szCs w:val="18"/>
        </w:rPr>
        <w:t>544</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Identify three reasons why communities are the building blocks of a knowledge</w:t>
      </w:r>
      <w:r>
        <w:rPr>
          <w:rFonts w:ascii="TestGen" w:hAnsi="TestGen" w:cs="TestGen"/>
        </w:rPr>
        <w:t>-</w:t>
      </w:r>
      <w:r>
        <w:t xml:space="preserve">based company.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People, not processes perform the work.</w:t>
      </w:r>
    </w:p>
    <w:p w:rsidR="00214BDA" w:rsidRDefault="00214BDA">
      <w:pPr>
        <w:pStyle w:val="NormalText"/>
        <w:tabs>
          <w:tab w:val="left" w:pos="280"/>
        </w:tabs>
        <w:rPr>
          <w:rFonts w:ascii="TestGen" w:hAnsi="TestGen" w:cs="TestGen"/>
        </w:rPr>
      </w:pPr>
      <w:r>
        <w:t>2.</w:t>
      </w:r>
      <w:r>
        <w:rPr>
          <w:rFonts w:ascii="TestGen" w:hAnsi="TestGen" w:cs="TestGen"/>
        </w:rPr>
        <w:tab/>
      </w:r>
      <w:r>
        <w:t>Learning is about work, work is about learning, and both are social.</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Organizations are webs of participation.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pPr>
      <w:r>
        <w:rPr>
          <w:i/>
          <w:iCs/>
          <w:sz w:val="18"/>
          <w:szCs w:val="18"/>
        </w:rPr>
        <w:lastRenderedPageBreak/>
        <w:t>Page Ref: 545</w:t>
      </w:r>
      <w:r>
        <w:rPr>
          <w:rFonts w:ascii="TestGen" w:hAnsi="TestGen" w:cs="TestGen"/>
          <w:i/>
          <w:iCs/>
          <w:sz w:val="18"/>
          <w:szCs w:val="18"/>
        </w:rPr>
        <w:t>-</w:t>
      </w:r>
      <w:r>
        <w:rPr>
          <w:i/>
          <w:iCs/>
          <w:sz w:val="18"/>
          <w:szCs w:val="18"/>
        </w:rPr>
        <w:t>546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How does a community differ from a group?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 xml:space="preserve">Groups are formed by design. Group membership is designated by some outside influence, such as a manager or an executive. Communities, on the other hand, form of their own volition. Members come together because of a common purpose and a need to know what the others know.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559</w:t>
      </w:r>
      <w:r>
        <w:rPr>
          <w:rFonts w:ascii="TestGen" w:hAnsi="TestGen" w:cs="TestGen"/>
          <w:i/>
          <w:iCs/>
          <w:sz w:val="18"/>
          <w:szCs w:val="18"/>
        </w:rPr>
        <w:t>-</w:t>
      </w:r>
      <w:r>
        <w:rPr>
          <w:i/>
          <w:iCs/>
          <w:sz w:val="18"/>
          <w:szCs w:val="18"/>
        </w:rPr>
        <w:t>561</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Describe what is meant by a self</w:t>
      </w:r>
      <w:r>
        <w:rPr>
          <w:rFonts w:ascii="TestGen" w:hAnsi="TestGen" w:cs="TestGen"/>
        </w:rPr>
        <w:t>-</w:t>
      </w:r>
      <w:r>
        <w:t xml:space="preserve">organizing organization?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sectPr w:rsidR="00214BDA">
          <w:type w:val="nextColumn"/>
          <w:pgSz w:w="12240" w:h="15840"/>
          <w:pgMar w:top="720" w:right="1440" w:bottom="863" w:left="1440" w:header="720" w:footer="720" w:gutter="0"/>
          <w:cols w:num="2" w:space="720" w:equalWidth="0">
            <w:col w:w="1710" w:space="-1"/>
            <w:col w:w="7650"/>
          </w:cols>
          <w:noEndnote/>
        </w:sectPr>
      </w:pPr>
      <w:r>
        <w:lastRenderedPageBreak/>
        <w:t>Self</w:t>
      </w:r>
      <w:r>
        <w:rPr>
          <w:rFonts w:ascii="TestGen" w:hAnsi="TestGen" w:cs="TestGen"/>
        </w:rPr>
        <w:t>-</w:t>
      </w:r>
      <w:r>
        <w:t xml:space="preserve">organizing organizations are not designed; they emerge as they create their own structure, patterns of behavior, and processes to accomplish the work. People within a process </w:t>
      </w:r>
      <w:r>
        <w:rPr>
          <w:i/>
          <w:iCs/>
        </w:rPr>
        <w:t>design</w:t>
      </w:r>
      <w:r>
        <w:t xml:space="preserve"> what is necessary to do the work and </w:t>
      </w:r>
      <w:r>
        <w:rPr>
          <w:i/>
          <w:iCs/>
        </w:rPr>
        <w:t>agree on</w:t>
      </w:r>
      <w:r>
        <w:t xml:space="preserve"> the relationships that make sense to the firm.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548</w:t>
      </w:r>
      <w:r>
        <w:rPr>
          <w:rFonts w:ascii="TestGen" w:hAnsi="TestGen" w:cs="TestGen"/>
          <w:i/>
          <w:iCs/>
          <w:sz w:val="18"/>
          <w:szCs w:val="18"/>
        </w:rPr>
        <w:t>-</w:t>
      </w:r>
      <w:r>
        <w:rPr>
          <w:i/>
          <w:iCs/>
          <w:sz w:val="18"/>
          <w:szCs w:val="18"/>
        </w:rPr>
        <w:t>549</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the four components of the Internet mindset.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The Internet enables personal communication; mass marketing is no longer appropriate.</w:t>
      </w:r>
    </w:p>
    <w:p w:rsidR="00214BDA" w:rsidRDefault="00214BDA">
      <w:pPr>
        <w:pStyle w:val="NormalText"/>
        <w:tabs>
          <w:tab w:val="left" w:pos="280"/>
        </w:tabs>
        <w:rPr>
          <w:rFonts w:ascii="TestGen" w:hAnsi="TestGen" w:cs="TestGen"/>
        </w:rPr>
      </w:pPr>
      <w:r>
        <w:t>2.</w:t>
      </w:r>
      <w:r>
        <w:rPr>
          <w:rFonts w:ascii="TestGen" w:hAnsi="TestGen" w:cs="TestGen"/>
        </w:rPr>
        <w:tab/>
      </w:r>
      <w:r>
        <w:t>Customer contact should be interactive not broadcast. Get the message, listen to the customer, and capture the feedback.</w:t>
      </w:r>
    </w:p>
    <w:p w:rsidR="00214BDA" w:rsidRDefault="00214BDA">
      <w:pPr>
        <w:pStyle w:val="NormalText"/>
        <w:tabs>
          <w:tab w:val="left" w:pos="280"/>
        </w:tabs>
        <w:rPr>
          <w:rFonts w:ascii="TestGen" w:hAnsi="TestGen" w:cs="TestGen"/>
        </w:rPr>
      </w:pPr>
      <w:r>
        <w:t>3.</w:t>
      </w:r>
      <w:r>
        <w:rPr>
          <w:rFonts w:ascii="TestGen" w:hAnsi="TestGen" w:cs="TestGen"/>
        </w:rPr>
        <w:tab/>
      </w:r>
      <w:r>
        <w:t>The customer should be served in his/her time frame and place; not at the organization's convenience.</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4.</w:t>
      </w:r>
      <w:r>
        <w:rPr>
          <w:rFonts w:ascii="TestGen" w:hAnsi="TestGen" w:cs="TestGen"/>
        </w:rPr>
        <w:tab/>
      </w:r>
      <w:r>
        <w:t>Content and services must be driven by listening to bottom</w:t>
      </w:r>
      <w:r>
        <w:rPr>
          <w:rFonts w:ascii="TestGen" w:hAnsi="TestGen" w:cs="TestGen"/>
        </w:rPr>
        <w:t>-</w:t>
      </w:r>
      <w:r>
        <w:t xml:space="preserve">up feedback.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556</w:t>
      </w:r>
      <w:r>
        <w:rPr>
          <w:rFonts w:ascii="TestGen" w:hAnsi="TestGen" w:cs="TestGen"/>
          <w:i/>
          <w:iCs/>
          <w:sz w:val="18"/>
          <w:szCs w:val="18"/>
        </w:rPr>
        <w:t>-</w:t>
      </w:r>
      <w:r>
        <w:rPr>
          <w:i/>
          <w:iCs/>
          <w:sz w:val="18"/>
          <w:szCs w:val="18"/>
        </w:rPr>
        <w:t>557</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33D3F">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br w:type="page"/>
      </w:r>
      <w:r w:rsidR="00214BDA">
        <w:lastRenderedPageBreak/>
        <w:t xml:space="preserve">46) </w:t>
      </w:r>
      <w:r w:rsidR="00214BDA">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Describe the four places where value resides in a network.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60"/>
        </w:tabs>
        <w:rPr>
          <w:rFonts w:ascii="TestGen" w:hAnsi="TestGen" w:cs="TestGen"/>
        </w:rPr>
      </w:pPr>
      <w:r>
        <w:lastRenderedPageBreak/>
        <w:t>1.</w:t>
      </w:r>
      <w:r>
        <w:rPr>
          <w:rFonts w:ascii="TestGen" w:hAnsi="TestGen" w:cs="TestGen"/>
        </w:rPr>
        <w:tab/>
      </w:r>
      <w:r>
        <w:t xml:space="preserve">The core and the periphery </w:t>
      </w:r>
      <w:r>
        <w:rPr>
          <w:rFonts w:ascii="TestGen" w:hAnsi="TestGen" w:cs="TestGen"/>
        </w:rPr>
        <w:t>-</w:t>
      </w:r>
      <w:r>
        <w:t xml:space="preserve"> the core is top managements' leadership and strategy; the periphery is the front</w:t>
      </w:r>
      <w:r>
        <w:rPr>
          <w:rFonts w:ascii="TestGen" w:hAnsi="TestGen" w:cs="TestGen"/>
        </w:rPr>
        <w:t>-</w:t>
      </w:r>
      <w:r>
        <w:t>end intelligence embedded in the various display devices.</w:t>
      </w:r>
    </w:p>
    <w:p w:rsidR="00214BDA" w:rsidRDefault="00214BDA">
      <w:pPr>
        <w:pStyle w:val="NormalText"/>
        <w:tabs>
          <w:tab w:val="left" w:pos="260"/>
        </w:tabs>
        <w:rPr>
          <w:rFonts w:ascii="TestGen" w:hAnsi="TestGen" w:cs="TestGen"/>
        </w:rPr>
      </w:pPr>
      <w:r>
        <w:t>2.</w:t>
      </w:r>
      <w:r>
        <w:rPr>
          <w:rFonts w:ascii="TestGen" w:hAnsi="TestGen" w:cs="TestGen"/>
        </w:rPr>
        <w:tab/>
      </w:r>
      <w:r>
        <w:t xml:space="preserve">Common infrastructure </w:t>
      </w:r>
      <w:r>
        <w:rPr>
          <w:rFonts w:ascii="TestGen" w:hAnsi="TestGen" w:cs="TestGen"/>
        </w:rPr>
        <w:t></w:t>
      </w:r>
      <w:r>
        <w:t xml:space="preserve"> elements of the infrastructure that were distributed are being pulled together and operated as a utility.</w:t>
      </w:r>
    </w:p>
    <w:p w:rsidR="00214BDA" w:rsidRDefault="00214BDA">
      <w:pPr>
        <w:pStyle w:val="NormalText"/>
        <w:tabs>
          <w:tab w:val="left" w:pos="260"/>
        </w:tabs>
        <w:rPr>
          <w:rFonts w:ascii="TestGen" w:hAnsi="TestGen" w:cs="TestGen"/>
        </w:rPr>
      </w:pPr>
      <w:r>
        <w:t>3.</w:t>
      </w:r>
      <w:r>
        <w:rPr>
          <w:rFonts w:ascii="TestGen" w:hAnsi="TestGen" w:cs="TestGen"/>
        </w:rPr>
        <w:tab/>
      </w:r>
      <w:r>
        <w:t xml:space="preserve">Modularity </w:t>
      </w:r>
      <w:r>
        <w:rPr>
          <w:rFonts w:ascii="TestGen" w:hAnsi="TestGen" w:cs="TestGen"/>
        </w:rPr>
        <w:t></w:t>
      </w:r>
      <w:r>
        <w:t xml:space="preserve"> software, devices, organizational capabilities and business processes are being divided into self</w:t>
      </w:r>
      <w:r>
        <w:rPr>
          <w:rFonts w:ascii="TestGen" w:hAnsi="TestGen" w:cs="TestGen"/>
        </w:rPr>
        <w:t>-</w:t>
      </w:r>
      <w:r>
        <w:t>standing modules.</w:t>
      </w:r>
    </w:p>
    <w:p w:rsidR="00214BDA" w:rsidRDefault="00214BDA">
      <w:pPr>
        <w:pStyle w:val="NormalText"/>
        <w:tabs>
          <w:tab w:val="left" w:pos="260"/>
        </w:tabs>
        <w:sectPr w:rsidR="00214BDA">
          <w:type w:val="nextColumn"/>
          <w:pgSz w:w="12240" w:h="15840"/>
          <w:pgMar w:top="720" w:right="1440" w:bottom="863" w:left="1440" w:header="720" w:footer="720" w:gutter="0"/>
          <w:cols w:num="2" w:space="720" w:equalWidth="0">
            <w:col w:w="1710" w:space="-1"/>
            <w:col w:w="7650"/>
          </w:cols>
          <w:noEndnote/>
        </w:sectPr>
      </w:pPr>
      <w:r>
        <w:t>4.</w:t>
      </w:r>
      <w:r>
        <w:rPr>
          <w:rFonts w:ascii="TestGen" w:hAnsi="TestGen" w:cs="TestGen"/>
        </w:rPr>
        <w:tab/>
      </w:r>
      <w:r>
        <w:t xml:space="preserve">Orchestration </w:t>
      </w:r>
      <w:r>
        <w:rPr>
          <w:rFonts w:ascii="TestGen" w:hAnsi="TestGen" w:cs="TestGen"/>
        </w:rPr>
        <w:t></w:t>
      </w:r>
      <w:r>
        <w:t xml:space="preserve"> there is value in being able to bring a wide range of modules together into a coherent whole. Value shifts from those who own intelligence to those who orchestrate it.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558</w:t>
      </w:r>
      <w:r>
        <w:rPr>
          <w:rFonts w:ascii="TestGen" w:hAnsi="TestGen" w:cs="TestGen"/>
          <w:i/>
          <w:iCs/>
          <w:sz w:val="18"/>
          <w:szCs w:val="18"/>
        </w:rPr>
        <w:t>-</w:t>
      </w:r>
      <w:r>
        <w:rPr>
          <w:i/>
          <w:iCs/>
          <w:sz w:val="18"/>
          <w:szCs w:val="18"/>
        </w:rPr>
        <w:t xml:space="preserve">559 </w:t>
      </w: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Describe the three distinguishing characteristics of the rules of networks.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 xml:space="preserve">Relationship tech </w:t>
      </w:r>
      <w:r>
        <w:rPr>
          <w:rFonts w:ascii="TestGen" w:hAnsi="TestGen" w:cs="TestGen"/>
        </w:rPr>
        <w:t></w:t>
      </w:r>
      <w:r>
        <w:t xml:space="preserve"> Technology that enhances relationships is the technology that companies should be investing in today.</w:t>
      </w:r>
    </w:p>
    <w:p w:rsidR="00214BDA" w:rsidRDefault="00214BDA">
      <w:pPr>
        <w:pStyle w:val="NormalText"/>
        <w:tabs>
          <w:tab w:val="left" w:pos="280"/>
        </w:tabs>
        <w:rPr>
          <w:rFonts w:ascii="TestGen" w:hAnsi="TestGen" w:cs="TestGen"/>
        </w:rPr>
      </w:pPr>
      <w:r>
        <w:t>2.</w:t>
      </w:r>
      <w:r>
        <w:rPr>
          <w:rFonts w:ascii="TestGen" w:hAnsi="TestGen" w:cs="TestGen"/>
        </w:rPr>
        <w:tab/>
      </w:r>
      <w:r>
        <w:t xml:space="preserve">Follow the free </w:t>
      </w:r>
      <w:r>
        <w:rPr>
          <w:rFonts w:ascii="TestGen" w:hAnsi="TestGen" w:cs="TestGen"/>
        </w:rPr>
        <w:t></w:t>
      </w:r>
      <w:r>
        <w:t xml:space="preserve"> Aim to set the price low and go lower, at the same time building volume. Quality increases due to the learning curve.</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Feed the Web first </w:t>
      </w:r>
      <w:r>
        <w:rPr>
          <w:rFonts w:ascii="TestGen" w:hAnsi="TestGen" w:cs="TestGen"/>
        </w:rPr>
        <w:t></w:t>
      </w:r>
      <w:r>
        <w:t xml:space="preserve"> Having the right platform is increasingly important. The Internet is the platform of the future, so companies need to build on it and make sure it stays successful.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214BDA" w:rsidRDefault="00214BDA">
      <w:pPr>
        <w:pStyle w:val="NormalText"/>
        <w:spacing w:after="240"/>
        <w:rPr>
          <w:i/>
          <w:iCs/>
          <w:sz w:val="18"/>
          <w:szCs w:val="18"/>
        </w:rPr>
      </w:pPr>
      <w:r>
        <w:rPr>
          <w:i/>
          <w:iCs/>
          <w:sz w:val="18"/>
          <w:szCs w:val="18"/>
        </w:rPr>
        <w:lastRenderedPageBreak/>
        <w:t>Page Ref: 560</w:t>
      </w:r>
      <w:r>
        <w:rPr>
          <w:rFonts w:ascii="TestGen" w:hAnsi="TestGen" w:cs="TestGen"/>
          <w:i/>
          <w:iCs/>
          <w:sz w:val="18"/>
          <w:szCs w:val="18"/>
        </w:rPr>
        <w:t>-</w:t>
      </w:r>
      <w:r>
        <w:rPr>
          <w:i/>
          <w:iCs/>
          <w:sz w:val="18"/>
          <w:szCs w:val="18"/>
        </w:rPr>
        <w:t>561</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48)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Describe the cluster of users with regard to their attitude toward new technology.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 xml:space="preserve">Innovators </w:t>
      </w:r>
      <w:r>
        <w:rPr>
          <w:rFonts w:ascii="TestGen" w:hAnsi="TestGen" w:cs="TestGen"/>
        </w:rPr>
        <w:t></w:t>
      </w:r>
      <w:r>
        <w:t xml:space="preserve"> avidly embrace new technologies and are constantly clamoring for access to the latest and greatest technology.</w:t>
      </w:r>
    </w:p>
    <w:p w:rsidR="00214BDA" w:rsidRDefault="00214BDA">
      <w:pPr>
        <w:pStyle w:val="NormalText"/>
        <w:tabs>
          <w:tab w:val="left" w:pos="280"/>
        </w:tabs>
        <w:rPr>
          <w:rFonts w:ascii="TestGen" w:hAnsi="TestGen" w:cs="TestGen"/>
        </w:rPr>
      </w:pPr>
      <w:r>
        <w:t>2.</w:t>
      </w:r>
      <w:r>
        <w:rPr>
          <w:rFonts w:ascii="TestGen" w:hAnsi="TestGen" w:cs="TestGen"/>
        </w:rPr>
        <w:tab/>
      </w:r>
      <w:r>
        <w:t xml:space="preserve">Early adopters </w:t>
      </w:r>
      <w:r>
        <w:rPr>
          <w:rFonts w:ascii="TestGen" w:hAnsi="TestGen" w:cs="TestGen"/>
        </w:rPr>
        <w:t></w:t>
      </w:r>
      <w:r>
        <w:t xml:space="preserve"> are the first set of customers to adopt a new technology.</w:t>
      </w:r>
    </w:p>
    <w:p w:rsidR="00214BDA" w:rsidRDefault="00214BDA">
      <w:pPr>
        <w:pStyle w:val="NormalText"/>
        <w:tabs>
          <w:tab w:val="left" w:pos="280"/>
        </w:tabs>
        <w:rPr>
          <w:rFonts w:ascii="TestGen" w:hAnsi="TestGen" w:cs="TestGen"/>
        </w:rPr>
      </w:pPr>
      <w:r>
        <w:t>3.</w:t>
      </w:r>
      <w:r>
        <w:rPr>
          <w:rFonts w:ascii="TestGen" w:hAnsi="TestGen" w:cs="TestGen"/>
        </w:rPr>
        <w:tab/>
      </w:r>
      <w:r>
        <w:t xml:space="preserve">Early majority </w:t>
      </w:r>
      <w:r>
        <w:rPr>
          <w:rFonts w:ascii="TestGen" w:hAnsi="TestGen" w:cs="TestGen"/>
        </w:rPr>
        <w:t></w:t>
      </w:r>
      <w:r>
        <w:t xml:space="preserve"> is ready to use new technology but needs some help in getting it set up and started.</w:t>
      </w:r>
    </w:p>
    <w:p w:rsidR="00214BDA" w:rsidRDefault="00214BDA">
      <w:pPr>
        <w:pStyle w:val="NormalText"/>
        <w:tabs>
          <w:tab w:val="left" w:pos="280"/>
        </w:tabs>
        <w:rPr>
          <w:rFonts w:ascii="TestGen" w:hAnsi="TestGen" w:cs="TestGen"/>
        </w:rPr>
      </w:pPr>
      <w:r>
        <w:t>4.</w:t>
      </w:r>
      <w:r>
        <w:rPr>
          <w:rFonts w:ascii="TestGen" w:hAnsi="TestGen" w:cs="TestGen"/>
        </w:rPr>
        <w:tab/>
      </w:r>
      <w:r>
        <w:t xml:space="preserve">Late majority </w:t>
      </w:r>
      <w:r>
        <w:rPr>
          <w:rFonts w:ascii="TestGen" w:hAnsi="TestGen" w:cs="TestGen"/>
        </w:rPr>
        <w:t></w:t>
      </w:r>
      <w:r>
        <w:t xml:space="preserve"> is seriously skeptical of the new technology being worthwhile and worth the cost.</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 xml:space="preserve">Technically averse </w:t>
      </w:r>
      <w:r>
        <w:rPr>
          <w:rFonts w:ascii="TestGen" w:hAnsi="TestGen" w:cs="TestGen"/>
        </w:rPr>
        <w:t></w:t>
      </w:r>
      <w:r>
        <w:t xml:space="preserve"> has strong concerns about loss of privacy, security, control, and exposure to competition, so they fail to see any advantage of the new technology.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214BDA" w:rsidRDefault="00214BDA">
      <w:pPr>
        <w:pStyle w:val="NormalText"/>
        <w:spacing w:after="240"/>
        <w:rPr>
          <w:i/>
          <w:iCs/>
          <w:sz w:val="18"/>
          <w:szCs w:val="18"/>
        </w:rPr>
      </w:pPr>
      <w:r>
        <w:rPr>
          <w:i/>
          <w:iCs/>
          <w:sz w:val="18"/>
          <w:szCs w:val="18"/>
        </w:rPr>
        <w:lastRenderedPageBreak/>
        <w:t>Page Ref: 565</w:t>
      </w:r>
      <w:r>
        <w:rPr>
          <w:rFonts w:ascii="TestGen" w:hAnsi="TestGen" w:cs="TestGen"/>
          <w:i/>
          <w:iCs/>
          <w:sz w:val="18"/>
          <w:szCs w:val="18"/>
        </w:rPr>
        <w:t>-</w:t>
      </w:r>
      <w:r>
        <w:rPr>
          <w:i/>
          <w:iCs/>
          <w:sz w:val="18"/>
          <w:szCs w:val="18"/>
        </w:rPr>
        <w:t>566</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Identify three ways that business executives can learn how to guide the use of IT.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80"/>
        </w:tabs>
        <w:rPr>
          <w:rFonts w:ascii="TestGen" w:hAnsi="TestGen" w:cs="TestGen"/>
        </w:rPr>
      </w:pPr>
      <w:r>
        <w:lastRenderedPageBreak/>
        <w:t>1.</w:t>
      </w:r>
      <w:r>
        <w:rPr>
          <w:rFonts w:ascii="TestGen" w:hAnsi="TestGen" w:cs="TestGen"/>
        </w:rPr>
        <w:tab/>
      </w:r>
      <w:r>
        <w:t xml:space="preserve">Learn by doing </w:t>
      </w:r>
      <w:r>
        <w:rPr>
          <w:rFonts w:ascii="TestGen" w:hAnsi="TestGen" w:cs="TestGen"/>
        </w:rPr>
        <w:t></w:t>
      </w:r>
      <w:r>
        <w:t xml:space="preserve"> Get very involved in a major IT project and learn from the entire process.</w:t>
      </w:r>
    </w:p>
    <w:p w:rsidR="00214BDA" w:rsidRDefault="00214BDA">
      <w:pPr>
        <w:pStyle w:val="NormalText"/>
        <w:tabs>
          <w:tab w:val="left" w:pos="280"/>
        </w:tabs>
        <w:rPr>
          <w:rFonts w:ascii="TestGen" w:hAnsi="TestGen" w:cs="TestGen"/>
        </w:rPr>
      </w:pPr>
      <w:r>
        <w:t>2.</w:t>
      </w:r>
      <w:r>
        <w:rPr>
          <w:rFonts w:ascii="TestGen" w:hAnsi="TestGen" w:cs="TestGen"/>
        </w:rPr>
        <w:tab/>
      </w:r>
      <w:r>
        <w:t xml:space="preserve">Learn by governing </w:t>
      </w:r>
      <w:r>
        <w:rPr>
          <w:rFonts w:ascii="TestGen" w:hAnsi="TestGen" w:cs="TestGen"/>
        </w:rPr>
        <w:t></w:t>
      </w:r>
      <w:r>
        <w:t xml:space="preserve"> Get involved in steering committees and teams that include the CIO. </w:t>
      </w:r>
    </w:p>
    <w:p w:rsidR="00214BDA" w:rsidRDefault="00214BDA">
      <w:pPr>
        <w:pStyle w:val="NormalText"/>
        <w:tabs>
          <w:tab w:val="left" w:pos="280"/>
        </w:tabs>
        <w:sectPr w:rsidR="00214BDA">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Learn by educational programs </w:t>
      </w:r>
      <w:r>
        <w:rPr>
          <w:rFonts w:ascii="TestGen" w:hAnsi="TestGen" w:cs="TestGen"/>
        </w:rPr>
        <w:t></w:t>
      </w:r>
      <w:r>
        <w:t xml:space="preserve"> Make time for formal training programs available for executive IT training.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rPr>
          <w:i/>
          <w:iCs/>
          <w:sz w:val="18"/>
          <w:szCs w:val="18"/>
        </w:rPr>
      </w:pPr>
      <w:r>
        <w:rPr>
          <w:i/>
          <w:iCs/>
          <w:sz w:val="18"/>
          <w:szCs w:val="18"/>
        </w:rPr>
        <w:lastRenderedPageBreak/>
        <w:t>Page Ref: 569</w:t>
      </w:r>
      <w:r>
        <w:rPr>
          <w:rFonts w:ascii="TestGen" w:hAnsi="TestGen" w:cs="TestGen"/>
          <w:i/>
          <w:iCs/>
          <w:sz w:val="18"/>
          <w:szCs w:val="18"/>
        </w:rPr>
        <w:t>-</w:t>
      </w:r>
      <w:r>
        <w:rPr>
          <w:i/>
          <w:iCs/>
          <w:sz w:val="18"/>
          <w:szCs w:val="18"/>
        </w:rPr>
        <w:t>570</w:t>
      </w:r>
    </w:p>
    <w:p w:rsidR="00214BDA" w:rsidRDefault="00214BDA">
      <w:pPr>
        <w:pStyle w:val="NormalText"/>
        <w:spacing w:after="240"/>
        <w:rPr>
          <w:i/>
          <w:iCs/>
          <w:sz w:val="18"/>
          <w:szCs w:val="18"/>
        </w:rPr>
        <w:sectPr w:rsidR="00214BDA">
          <w:type w:val="nextColumn"/>
          <w:pgSz w:w="12240" w:h="15840"/>
          <w:pgMar w:top="720" w:right="1440" w:bottom="863" w:left="1440" w:header="720" w:footer="720" w:gutter="0"/>
          <w:cols w:num="2" w:space="720" w:equalWidth="0">
            <w:col w:w="1890" w:space="-1"/>
            <w:col w:w="7470"/>
          </w:cols>
          <w:noEndnote/>
        </w:sectPr>
      </w:pPr>
    </w:p>
    <w:p w:rsidR="00214BDA" w:rsidRDefault="00214BDA">
      <w:pPr>
        <w:pStyle w:val="NormalText"/>
        <w:ind w:left="360"/>
        <w:jc w:val="right"/>
        <w:sectPr w:rsidR="00214BDA">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214BDA" w:rsidRDefault="00214BDA">
      <w:pPr>
        <w:pStyle w:val="NormalText"/>
        <w:sectPr w:rsidR="00214BDA">
          <w:type w:val="nextColumn"/>
          <w:pgSz w:w="12240" w:h="15840"/>
          <w:pgMar w:top="720" w:right="1440" w:bottom="863" w:left="1440" w:header="720" w:footer="720" w:gutter="0"/>
          <w:cols w:num="2" w:space="720" w:equalWidth="0">
            <w:col w:w="840" w:space="60"/>
            <w:col w:w="8220"/>
          </w:cols>
          <w:noEndnote/>
        </w:sectPr>
      </w:pPr>
      <w:r>
        <w:lastRenderedPageBreak/>
        <w:t xml:space="preserve">Identify four ways that IT professionals can learn about the business that they support.  </w:t>
      </w:r>
    </w:p>
    <w:p w:rsidR="00214BDA" w:rsidRDefault="00214BDA">
      <w:pPr>
        <w:pStyle w:val="NormalText"/>
        <w:ind w:left="900"/>
        <w:sectPr w:rsidR="00214BDA">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214BDA" w:rsidRDefault="00214BDA">
      <w:pPr>
        <w:pStyle w:val="NormalText"/>
        <w:tabs>
          <w:tab w:val="left" w:pos="240"/>
        </w:tabs>
        <w:rPr>
          <w:rFonts w:ascii="TestGen" w:hAnsi="TestGen" w:cs="TestGen"/>
        </w:rPr>
      </w:pPr>
      <w:r>
        <w:lastRenderedPageBreak/>
        <w:t>1.</w:t>
      </w:r>
      <w:r>
        <w:rPr>
          <w:rFonts w:ascii="TestGen" w:hAnsi="TestGen" w:cs="TestGen"/>
        </w:rPr>
        <w:tab/>
      </w:r>
      <w:r>
        <w:t>Train in the business.</w:t>
      </w:r>
    </w:p>
    <w:p w:rsidR="00214BDA" w:rsidRDefault="00214BDA">
      <w:pPr>
        <w:pStyle w:val="NormalText"/>
        <w:tabs>
          <w:tab w:val="left" w:pos="240"/>
        </w:tabs>
        <w:rPr>
          <w:rFonts w:ascii="TestGen" w:hAnsi="TestGen" w:cs="TestGen"/>
        </w:rPr>
      </w:pPr>
      <w:r>
        <w:t>2.</w:t>
      </w:r>
      <w:r>
        <w:rPr>
          <w:rFonts w:ascii="TestGen" w:hAnsi="TestGen" w:cs="TestGen"/>
        </w:rPr>
        <w:tab/>
      </w:r>
      <w:r>
        <w:t>Move into the business.</w:t>
      </w:r>
    </w:p>
    <w:p w:rsidR="00214BDA" w:rsidRDefault="00214BDA">
      <w:pPr>
        <w:pStyle w:val="NormalText"/>
        <w:tabs>
          <w:tab w:val="left" w:pos="240"/>
        </w:tabs>
        <w:rPr>
          <w:rFonts w:ascii="TestGen" w:hAnsi="TestGen" w:cs="TestGen"/>
        </w:rPr>
      </w:pPr>
      <w:r>
        <w:t>3.</w:t>
      </w:r>
      <w:r>
        <w:rPr>
          <w:rFonts w:ascii="TestGen" w:hAnsi="TestGen" w:cs="TestGen"/>
        </w:rPr>
        <w:tab/>
      </w:r>
      <w:r>
        <w:t>Lead with the business.</w:t>
      </w:r>
    </w:p>
    <w:p w:rsidR="00214BDA" w:rsidRDefault="00214BDA">
      <w:pPr>
        <w:pStyle w:val="NormalText"/>
        <w:tabs>
          <w:tab w:val="left" w:pos="240"/>
        </w:tabs>
        <w:sectPr w:rsidR="00214BDA">
          <w:type w:val="nextColumn"/>
          <w:pgSz w:w="12240" w:h="15840"/>
          <w:pgMar w:top="720" w:right="1440" w:bottom="863" w:left="1440" w:header="720" w:footer="720" w:gutter="0"/>
          <w:cols w:num="2" w:space="720" w:equalWidth="0">
            <w:col w:w="1710" w:space="-1"/>
            <w:col w:w="7650"/>
          </w:cols>
          <w:noEndnote/>
        </w:sectPr>
      </w:pPr>
      <w:r>
        <w:t>4.</w:t>
      </w:r>
      <w:r>
        <w:rPr>
          <w:rFonts w:ascii="TestGen" w:hAnsi="TestGen" w:cs="TestGen"/>
        </w:rPr>
        <w:tab/>
      </w:r>
      <w:r>
        <w:t xml:space="preserve">Attend business programs.  </w:t>
      </w:r>
    </w:p>
    <w:p w:rsidR="00214BDA" w:rsidRDefault="00214BDA">
      <w:pPr>
        <w:pStyle w:val="NormalText"/>
        <w:ind w:left="900"/>
        <w:rPr>
          <w:i/>
          <w:iCs/>
          <w:sz w:val="18"/>
          <w:szCs w:val="18"/>
        </w:rPr>
        <w:sectPr w:rsidR="00214BDA">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214BDA" w:rsidRDefault="00214BDA">
      <w:pPr>
        <w:pStyle w:val="NormalText"/>
        <w:spacing w:after="240"/>
      </w:pPr>
      <w:r>
        <w:rPr>
          <w:i/>
          <w:iCs/>
          <w:sz w:val="18"/>
          <w:szCs w:val="18"/>
        </w:rPr>
        <w:lastRenderedPageBreak/>
        <w:t>Page Ref: 570</w:t>
      </w:r>
      <w:r>
        <w:rPr>
          <w:rFonts w:ascii="TestGen" w:hAnsi="TestGen" w:cs="TestGen"/>
          <w:i/>
          <w:iCs/>
          <w:sz w:val="18"/>
          <w:szCs w:val="18"/>
        </w:rPr>
        <w:t>-</w:t>
      </w:r>
      <w:r>
        <w:rPr>
          <w:i/>
          <w:iCs/>
          <w:sz w:val="18"/>
          <w:szCs w:val="18"/>
        </w:rPr>
        <w:t>571</w:t>
      </w:r>
    </w:p>
    <w:sectPr w:rsidR="00214BDA">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006" w:rsidRDefault="00222006">
      <w:r>
        <w:separator/>
      </w:r>
    </w:p>
  </w:endnote>
  <w:endnote w:type="continuationSeparator" w:id="0">
    <w:p w:rsidR="00222006" w:rsidRDefault="00222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D3F" w:rsidRDefault="00233D3F" w:rsidP="00233D3F">
    <w:pPr>
      <w:pStyle w:val="Footer"/>
      <w:jc w:val="center"/>
      <w:rPr>
        <w:rStyle w:val="PageNumber"/>
        <w:rFonts w:ascii="Palatino Linotype" w:hAnsi="Palatino Linotype"/>
        <w:sz w:val="20"/>
        <w:szCs w:val="20"/>
      </w:rPr>
    </w:pPr>
    <w:r w:rsidRPr="00233D3F">
      <w:rPr>
        <w:rStyle w:val="PageNumber"/>
        <w:rFonts w:ascii="Palatino Linotype" w:hAnsi="Palatino Linotype"/>
        <w:sz w:val="20"/>
        <w:szCs w:val="20"/>
      </w:rPr>
      <w:fldChar w:fldCharType="begin"/>
    </w:r>
    <w:r w:rsidRPr="00233D3F">
      <w:rPr>
        <w:rStyle w:val="PageNumber"/>
        <w:rFonts w:ascii="Palatino Linotype" w:hAnsi="Palatino Linotype"/>
        <w:sz w:val="20"/>
        <w:szCs w:val="20"/>
      </w:rPr>
      <w:instrText xml:space="preserve"> PAGE </w:instrText>
    </w:r>
    <w:r w:rsidRPr="00233D3F">
      <w:rPr>
        <w:rStyle w:val="PageNumber"/>
        <w:rFonts w:ascii="Palatino Linotype" w:hAnsi="Palatino Linotype"/>
        <w:sz w:val="20"/>
        <w:szCs w:val="20"/>
      </w:rPr>
      <w:fldChar w:fldCharType="separate"/>
    </w:r>
    <w:r w:rsidR="00B85ECF">
      <w:rPr>
        <w:rStyle w:val="PageNumber"/>
        <w:rFonts w:ascii="Palatino Linotype" w:hAnsi="Palatino Linotype"/>
        <w:noProof/>
        <w:sz w:val="20"/>
        <w:szCs w:val="20"/>
      </w:rPr>
      <w:t>1</w:t>
    </w:r>
    <w:r w:rsidRPr="00233D3F">
      <w:rPr>
        <w:rStyle w:val="PageNumber"/>
        <w:rFonts w:ascii="Palatino Linotype" w:hAnsi="Palatino Linotype"/>
        <w:sz w:val="20"/>
        <w:szCs w:val="20"/>
      </w:rPr>
      <w:fldChar w:fldCharType="end"/>
    </w:r>
  </w:p>
  <w:p w:rsidR="009A0EEE" w:rsidRPr="009A0EEE" w:rsidRDefault="009A0EEE" w:rsidP="009A0EEE">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006" w:rsidRDefault="00222006">
      <w:r>
        <w:separator/>
      </w:r>
    </w:p>
  </w:footnote>
  <w:footnote w:type="continuationSeparator" w:id="0">
    <w:p w:rsidR="00222006" w:rsidRDefault="002220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D3F"/>
    <w:rsid w:val="001D5629"/>
    <w:rsid w:val="00214BDA"/>
    <w:rsid w:val="00222006"/>
    <w:rsid w:val="00233D3F"/>
    <w:rsid w:val="005C0BBB"/>
    <w:rsid w:val="009A0EEE"/>
    <w:rsid w:val="00B85ECF"/>
    <w:rsid w:val="00FD62C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233D3F"/>
    <w:pPr>
      <w:tabs>
        <w:tab w:val="center" w:pos="4320"/>
        <w:tab w:val="right" w:pos="8640"/>
      </w:tabs>
    </w:pPr>
  </w:style>
  <w:style w:type="paragraph" w:styleId="Footer">
    <w:name w:val="footer"/>
    <w:basedOn w:val="Normal"/>
    <w:rsid w:val="00233D3F"/>
    <w:pPr>
      <w:tabs>
        <w:tab w:val="center" w:pos="4320"/>
        <w:tab w:val="right" w:pos="8640"/>
      </w:tabs>
    </w:pPr>
  </w:style>
  <w:style w:type="character" w:styleId="PageNumber">
    <w:name w:val="page number"/>
    <w:basedOn w:val="DefaultParagraphFont"/>
    <w:rsid w:val="00233D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233D3F"/>
    <w:pPr>
      <w:tabs>
        <w:tab w:val="center" w:pos="4320"/>
        <w:tab w:val="right" w:pos="8640"/>
      </w:tabs>
    </w:pPr>
  </w:style>
  <w:style w:type="paragraph" w:styleId="Footer">
    <w:name w:val="footer"/>
    <w:basedOn w:val="Normal"/>
    <w:rsid w:val="00233D3F"/>
    <w:pPr>
      <w:tabs>
        <w:tab w:val="center" w:pos="4320"/>
        <w:tab w:val="right" w:pos="8640"/>
      </w:tabs>
    </w:pPr>
  </w:style>
  <w:style w:type="character" w:styleId="PageNumber">
    <w:name w:val="page number"/>
    <w:basedOn w:val="DefaultParagraphFont"/>
    <w:rsid w:val="00233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2011-10-15T01:55:00Z</dcterms:created>
  <dcterms:modified xsi:type="dcterms:W3CDTF">2011-10-15T01:55:00Z</dcterms:modified>
</cp:coreProperties>
</file>